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70258925" w14:textId="77777777">
      <w:pPr>
        <w:pStyle w:val="Title"/>
      </w:pPr>
      <w:r w:rsidRPr="00EF68C9">
        <w:t>NOTIFICACIÓN</w:t>
      </w:r>
    </w:p>
    <w:p w:rsidR="002F663C" w:rsidRPr="00EF68C9" w:rsidP="00D31A79" w14:paraId="6B0B372A" w14:textId="77777777">
      <w:pPr>
        <w:pStyle w:val="Title3"/>
      </w:pPr>
      <w:r w:rsidRPr="00EF68C9">
        <w:t>Addendum</w:t>
      </w:r>
    </w:p>
    <w:p w:rsidR="002F663C" w:rsidP="00B22706" w14:paraId="285047A9" w14:textId="77777777">
      <w:r w:rsidRPr="00EF68C9">
        <w:t>La siguiente comunicación, de fecha 16 de julio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Costa Rica</w:t>
      </w:r>
      <w:r w:rsidRPr="00EF68C9">
        <w:t>.</w:t>
      </w:r>
    </w:p>
    <w:p w:rsidR="00B22706" w:rsidRPr="00EF68C9" w:rsidP="00B22706" w14:paraId="2AD9EC8C" w14:textId="77777777">
      <w:pPr>
        <w:rPr>
          <w:rFonts w:eastAsia="Calibri" w:cs="Times New Roman"/>
        </w:rPr>
      </w:pPr>
    </w:p>
    <w:p w:rsidR="002F663C" w:rsidRPr="00EF68C9" w:rsidP="00EF68C9" w14:paraId="05547BA6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1518390B" w14:textId="77777777"/>
    <w:p w:rsidR="00B22706" w:rsidRPr="00EF68C9" w:rsidP="00EF68C9" w14:paraId="5D511524" w14:textId="77777777"/>
    <w:p w:rsidR="002F663C" w:rsidRPr="00EF68C9" w:rsidP="00EF68C9" w14:paraId="0AA4DE1F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RTCR 400:2006. Etiquetado de la carne cruda, molida, marinada, adobada, tenderizada y vísceras</w:t>
      </w:r>
    </w:p>
    <w:p w:rsidR="002F663C" w:rsidRPr="00EF68C9" w:rsidP="00EF68C9" w14:paraId="71EA0F25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1DDEAE67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:rsidR="002F663C" w:rsidRPr="00EF68C9" w:rsidP="00745CBF" w14:paraId="3B53EE03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3E4D22B1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02D55992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2F663C" w:rsidRPr="00EF68C9" w:rsidP="00442BDE" w14:paraId="4DD9F9B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14:paraId="04D6C39B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3038C8E7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2F663C" w:rsidRPr="00EF68C9" w:rsidP="00745CBF" w14:paraId="0D800F47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09BC34E8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3E1AB64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2F663C" w:rsidRPr="00EF68C9" w:rsidP="00745CBF" w14:paraId="21CE7DC8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14:paraId="70C70B3C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1446543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2F663C" w:rsidRPr="00EF68C9" w:rsidP="00745CBF" w14:paraId="6918A03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14:paraId="5D67D9ED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1F06F1EA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</w:tcPr>
          <w:p w:rsidR="002F663C" w:rsidRPr="00EF68C9" w:rsidP="00442BDE" w14:paraId="687B4DE3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2"/>
            </w:r>
            <w:bookmarkEnd w:id="4"/>
            <w:r w:rsidRPr="00EF68C9">
              <w:t xml:space="preserve">: </w:t>
            </w:r>
          </w:p>
        </w:tc>
      </w:tr>
      <w:tr w14:paraId="7278E94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7420387A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EF68C9" w:rsidRPr="00EF68C9" w:rsidP="00444BD5" w14:paraId="1323A94B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:rsidR="002F663C" w:rsidRPr="00EF68C9" w:rsidP="00444BD5" w14:paraId="5A225738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3E9219B0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239AB5F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</w:tcPr>
          <w:p w:rsidR="00EF68C9" w:rsidRPr="00EF68C9" w:rsidP="00745CBF" w14:paraId="0142B459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5127D6" w:rsidP="00745CBF" w14:paraId="770D6CFB" w14:textId="77777777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Reforma Integral</w:t>
            </w:r>
          </w:p>
          <w:p w:rsidR="005127D6" w:rsidP="00745CBF" w14:paraId="591AD14B" w14:textId="77777777">
            <w:pPr>
              <w:spacing w:before="120" w:after="120"/>
              <w:rPr>
                <w:rFonts w:eastAsia="Calibri" w:cs="Times New Roman"/>
              </w:rPr>
            </w:pPr>
            <w:hyperlink r:id="rId7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https://tramitescr.meic.go.cr/controlPrevio/BuscarFormulario.aspx</w:t>
              </w:r>
            </w:hyperlink>
          </w:p>
          <w:p w:rsidR="005127D6" w:rsidP="00745CBF" w14:paraId="74DC1637" w14:textId="77777777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https://members.wto.org/crnattachments/2025/TBT/CRI/modification/25_04628_00_s.pdf</w:t>
              </w:r>
            </w:hyperlink>
          </w:p>
          <w:p w:rsidR="002F663C" w:rsidRPr="00EF68C9" w14:paraId="3A4D325E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60 días a partir de la notificación</w:t>
            </w:r>
          </w:p>
        </w:tc>
      </w:tr>
      <w:tr w14:paraId="6DAB24B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</w:tcPr>
          <w:p w:rsidR="002F663C" w:rsidRPr="007B57C5" w:rsidP="00D763A2" w14:paraId="05F0511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</w:tcPr>
          <w:p w:rsidR="002F663C" w:rsidRPr="00360937" w:rsidP="00360937" w14:paraId="6F6415F4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2D560135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</w:tcPr>
          <w:p w:rsidR="002F663C" w:rsidRPr="007B57C5" w:rsidP="00D763A2" w14:paraId="59ACF3C5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</w:tcPr>
          <w:p w:rsidR="002F663C" w:rsidRPr="00EF68C9" w:rsidP="00444BD5" w14:paraId="5B10C4AD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:rsidR="002F663C" w:rsidRPr="00EF68C9" w:rsidP="00EF68C9" w14:paraId="5779185B" w14:textId="77777777"/>
    <w:p w:rsidR="003918E9" w:rsidRPr="00F95856" w:rsidP="00B03883" w14:paraId="5BA84D8C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 xml:space="preserve">: Se reforma el RTCR 400:2006. PRODUCTOS CÁRNICOS. CARNE CRUDA Y VÍSCERAS COMESTIBLES. REQUISITOS DE ETIQUETADO, en procura de una certeza jurídica y evitar confusiones a los administrados, se ha llevado a cabo una revisión integral de este decreto, con el objeto de establecer los requisitos de etiquetado de la carne cruda (carne fresca, molida, marinada o adobada, madurada, tenderizada, congelada y descongelada) y vísceras comestibles, que permita </w:t>
      </w:r>
      <w:r w:rsidRPr="00EF68C9" w:rsidR="00EF68C9">
        <w:t>a los consumidores seleccionar este tipo de producto, que satisfaga sus necesidades, exigencias y preferencias, basados en una información veraz, oportuna y suficiente.</w:t>
      </w:r>
    </w:p>
    <w:p w:rsidR="00EF68C9" w:rsidRPr="00EF68C9" w:rsidP="00B03883" w14:paraId="62B3E2AD" w14:textId="77777777">
      <w:pPr>
        <w:spacing w:before="120" w:after="120"/>
      </w:pPr>
      <w:r w:rsidRPr="00EF68C9">
        <w:t>Fecha para presentar observaciones: 60 días naturales a partir de notificación.</w:t>
      </w:r>
    </w:p>
    <w:p w:rsidR="00D60927" w:rsidRPr="00B22706" w:rsidP="003918E9" w14:paraId="2A0BF97D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3249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5EEF1377" w14:textId="77777777">
    <w:pPr>
      <w:pStyle w:val="Footer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400DA71C" w14:textId="77777777">
    <w:pPr>
      <w:pStyle w:val="Footer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2DD65198" w14:textId="77777777">
    <w:pPr>
      <w:pStyle w:val="Footer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24ADD228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0734B9FA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0177F59A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23AF40CE" w14:textId="77777777">
    <w:pPr>
      <w:pStyle w:val="Header"/>
      <w:spacing w:after="240"/>
      <w:jc w:val="center"/>
    </w:pPr>
    <w:bookmarkStart w:id="5" w:name="_Hlk23403599"/>
    <w:bookmarkStart w:id="6" w:name="_Hlk23403600"/>
    <w:r w:rsidRPr="00EF68C9">
      <w:t>JOB/TBT/344</w:t>
    </w:r>
  </w:p>
  <w:p w:rsidR="00EF68C9" w:rsidRPr="00EF68C9" w:rsidP="00EF68C9" w14:paraId="1555F202" w14:textId="77777777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3508" w:rsidP="00583508" w14:paraId="2284B57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7" w:name="spsSymbolHeader"/>
    <w:bookmarkStart w:id="8" w:name="_Hlk23403601"/>
    <w:bookmarkStart w:id="9" w:name="_Hlk23403602"/>
    <w:r>
      <w:t>G/TBT/N/CRI/60/Add.3</w:t>
    </w:r>
    <w:bookmarkEnd w:id="7"/>
  </w:p>
  <w:p w:rsidR="00470C19" w:rsidP="00583508" w14:paraId="58315CE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68C9" w:rsidRPr="00EF68C9" w:rsidP="00583508" w14:paraId="78C70F1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33E78BEA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tcMar>
            <w:left w:w="108" w:type="dxa"/>
            <w:right w:w="108" w:type="dxa"/>
          </w:tcMar>
          <w:vAlign w:val="center"/>
        </w:tcPr>
        <w:p w:rsidR="00EF68C9" w:rsidRPr="00EF68C9" w:rsidP="00EF68C9" w14:paraId="6F71669D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:rsidR="00EF68C9" w:rsidRPr="00EF68C9" w:rsidP="00EF68C9" w14:paraId="6C7A8906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3670F93E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tcMar>
            <w:left w:w="0" w:type="dxa"/>
            <w:right w:w="0" w:type="dxa"/>
          </w:tcMar>
        </w:tcPr>
        <w:p w:rsidR="00EF68C9" w:rsidRPr="00EF68C9" w:rsidP="00EF68C9" w14:paraId="54EF56AA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:rsidR="00EF68C9" w:rsidRPr="00EF68C9" w:rsidP="00EF68C9" w14:paraId="7CDC9C9C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633DD0BD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</w:tcPr>
        <w:p w:rsidR="00EF68C9" w:rsidRPr="00EF68C9" w:rsidP="00EF68C9" w14:paraId="2716A102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:rsidR="00D763A2" w:rsidRPr="002F663C" w:rsidP="00D763A2" w14:paraId="2A2B8944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16" w:name="bmkSymbols"/>
          <w:r w:rsidRPr="002F663C">
            <w:rPr>
              <w:rFonts w:eastAsia="Calibri" w:cs="Times New Roman"/>
              <w:b/>
              <w:szCs w:val="16"/>
            </w:rPr>
            <w:t>G/TBT/N/CRI/60/Add.3</w:t>
          </w:r>
          <w:bookmarkEnd w:id="16"/>
        </w:p>
      </w:tc>
    </w:tr>
    <w:tr w14:paraId="58DCE48F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  <w:vAlign w:val="center"/>
        </w:tcPr>
        <w:p w:rsidR="00EF68C9" w:rsidRPr="00642BF9" w:rsidP="00EF68C9" w14:paraId="557DD719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:rsidR="00EF68C9" w:rsidRPr="00EF68C9" w:rsidP="00EF68C9" w14:paraId="57B1BE43" w14:textId="77777777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17 de julio de 2025</w:t>
          </w:r>
          <w:bookmarkEnd w:id="17"/>
        </w:p>
      </w:tc>
    </w:tr>
    <w:tr w14:paraId="5E003F4A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2D392215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b w:val="0"/>
              <w:color w:val="FF0000"/>
            </w:rPr>
            <w:t>(25-4583)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03DD5B32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1A7CFB28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4A88E794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0128EF9D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:rsidR="00ED54E0" w:rsidRPr="00EF68C9" w:rsidP="00EF68C9" w14:paraId="47BBEBF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533409">
    <w:abstractNumId w:val="9"/>
  </w:num>
  <w:num w:numId="2" w16cid:durableId="1537544308">
    <w:abstractNumId w:val="7"/>
  </w:num>
  <w:num w:numId="3" w16cid:durableId="548760422">
    <w:abstractNumId w:val="6"/>
  </w:num>
  <w:num w:numId="4" w16cid:durableId="1604681349">
    <w:abstractNumId w:val="5"/>
  </w:num>
  <w:num w:numId="5" w16cid:durableId="1119252496">
    <w:abstractNumId w:val="4"/>
  </w:num>
  <w:num w:numId="6" w16cid:durableId="1216549191">
    <w:abstractNumId w:val="12"/>
  </w:num>
  <w:num w:numId="7" w16cid:durableId="1556698318">
    <w:abstractNumId w:val="11"/>
  </w:num>
  <w:num w:numId="8" w16cid:durableId="1858425055">
    <w:abstractNumId w:val="10"/>
  </w:num>
  <w:num w:numId="9" w16cid:durableId="1237402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3485593">
    <w:abstractNumId w:val="13"/>
  </w:num>
  <w:num w:numId="11" w16cid:durableId="2128699243">
    <w:abstractNumId w:val="8"/>
  </w:num>
  <w:num w:numId="12" w16cid:durableId="790053948">
    <w:abstractNumId w:val="3"/>
  </w:num>
  <w:num w:numId="13" w16cid:durableId="1584338216">
    <w:abstractNumId w:val="2"/>
  </w:num>
  <w:num w:numId="14" w16cid:durableId="76946585">
    <w:abstractNumId w:val="1"/>
  </w:num>
  <w:num w:numId="15" w16cid:durableId="1830170312">
    <w:abstractNumId w:val="0"/>
  </w:num>
  <w:num w:numId="16" w16cid:durableId="649865201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attachedTemplate r:id="rId1"/>
  <w:stylePaneSortMethod w:val="name"/>
  <w:defaultTabStop w:val="567"/>
  <w:hyphenationZone w:val="425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29C"/>
    <w:rsid w:val="00183601"/>
    <w:rsid w:val="001B3545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2234A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063A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518DC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1257D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C5344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8D4FCE"/>
  <w15:docId w15:val="{AFD8079C-34C8-4840-995D-ABB62DA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tramitescr.meic.go.cr/controlPrevio/BuscarFormulario.aspx" TargetMode="External" /><Relationship Id="rId8" Type="http://schemas.openxmlformats.org/officeDocument/2006/relationships/hyperlink" Target="https://members.wto.org/crnattachments/2025/TBT/CRI/modification/25_04628_00_s.pd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5E840-7D45-40C6-A6F9-70E86313CE13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lastModifiedBy>Rivera, Marcela</cp:lastModifiedBy>
  <cp:revision>2</cp:revision>
  <cp:lastPrinted>2019-10-31T07:40:00Z</cp:lastPrinted>
  <dcterms:created xsi:type="dcterms:W3CDTF">2025-07-17T07:54:00Z</dcterms:created>
  <dcterms:modified xsi:type="dcterms:W3CDTF">2025-07-17T08:50:00Z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